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</w:rPr>
        <w:t>教育部高等教育司关于公布2023年产学合作协同育人项目</w:t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立项名单的通知</w:t>
      </w:r>
    </w:p>
    <w:bookmarkEnd w:id="0"/>
    <w:p>
      <w:pPr>
        <w:rPr>
          <w:rFonts w:hint="eastAsia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教高司函〔2023〕11号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各省、自治区、直辖市教育厅（教委），新疆生产建设兵团教育局，有关高等学校，有关企业：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为深入贯彻《国务院办公厅关于深化产教融合的若干意见》（国办发〔2017〕95号）精神，落实《教育部 工业和信息化部 中国工程院关于加快建设发展新工科 实施卓越工程师教育培养计划2.0的意见》（教高〔2018〕3号）要求，深化产教融合、校企合作，我司组织有关企业和高校持续深入实施产学合作协同育人项目。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教育部产学合作协同育人项目管理办法》（教高厅〔2020〕1号）要求（以下简称《项目管理办法》），现公布2023年产学合作协同育人项目立项结果。请登录项目平台（https://cxhz.hep.com.cn），通过“产学合作”—“立项证书下载（2023年）”页面查看项目立项情况并下载立项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关高校要加强对项目的指导和管理，项目负责人要与相关企业加强联系，按照要求高质量高效推进项目实施。有关企业要保证资金及软硬件投入按时到位，切实加强项目管理，严禁要求高校额外购买配套设备或软件、支付培训费等违规行为，保证项目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项目负责人、高校、企业应按照《项目管理办法》的要求和合作协议的约定，及时完成项目结题验收工作。高校应以项目结题作为成果认定的重要条件。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教育部高等教育司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2023年12月11日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Y2E5YTFiYTRjOGUxZmVkNzQ2M2RiNDQxZTAzYTMifQ=="/>
  </w:docVars>
  <w:rsids>
    <w:rsidRoot w:val="5BDB2113"/>
    <w:rsid w:val="5BDB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2023-12-18T02:26:00Z</dcterms:created>
  <dc:creator>王苧</dc:creator>
  <cp:lastModifiedBy>王苧</cp:lastModifiedBy>
  <dcterms:modified xsi:type="dcterms:W3CDTF">2023-12-18T03:04:44Z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A28AE61D6E8D499FB144BCC12163FE3D_11</vt:lpwstr>
  </property>
</Properties>
</file>